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FEB3" w14:textId="68158FC0" w:rsidR="00E028F3" w:rsidRPr="00123F58" w:rsidRDefault="00E028F3" w:rsidP="00123F58">
      <w:pPr>
        <w:jc w:val="both"/>
        <w:rPr>
          <w:b/>
          <w:bCs/>
        </w:rPr>
      </w:pPr>
      <w:r w:rsidRPr="00123F58">
        <w:rPr>
          <w:b/>
          <w:bCs/>
        </w:rPr>
        <w:t xml:space="preserve">Trabajo práctico </w:t>
      </w:r>
    </w:p>
    <w:p w14:paraId="03565545" w14:textId="72308F28" w:rsidR="00E028F3" w:rsidRDefault="00E028F3" w:rsidP="00123F58">
      <w:pPr>
        <w:jc w:val="both"/>
      </w:pPr>
      <w:r>
        <w:t>Identificar intereses, objetivos y necesidades del proceso de negociación (pirámide PIN)</w:t>
      </w:r>
    </w:p>
    <w:p w14:paraId="231055FB" w14:textId="784CC1E8" w:rsidR="00E028F3" w:rsidRPr="00123F58" w:rsidRDefault="00E028F3" w:rsidP="00123F58">
      <w:pPr>
        <w:jc w:val="both"/>
        <w:rPr>
          <w:b/>
          <w:bCs/>
        </w:rPr>
      </w:pPr>
      <w:r w:rsidRPr="00123F58">
        <w:rPr>
          <w:b/>
          <w:bCs/>
        </w:rPr>
        <w:t>Preguntas clave</w:t>
      </w:r>
    </w:p>
    <w:p w14:paraId="30214612" w14:textId="77EB9E00" w:rsidR="00E028F3" w:rsidRDefault="00E028F3" w:rsidP="00123F58">
      <w:pPr>
        <w:jc w:val="both"/>
      </w:pPr>
      <w:r>
        <w:t xml:space="preserve">1. ¿Qué es lo que quiero lograr de la negociación? </w:t>
      </w:r>
    </w:p>
    <w:p w14:paraId="41DD1033" w14:textId="4F42ABBC" w:rsidR="003D40CA" w:rsidRPr="00343CFD" w:rsidRDefault="00707EE1" w:rsidP="00123F58">
      <w:pPr>
        <w:jc w:val="both"/>
        <w:rPr>
          <w:i/>
          <w:iCs/>
        </w:rPr>
      </w:pPr>
      <w:r w:rsidRPr="00343CFD">
        <w:rPr>
          <w:i/>
          <w:iCs/>
        </w:rPr>
        <w:t>Lograr el principal objetivo del proyecto, que es</w:t>
      </w:r>
      <w:r w:rsidR="00F85036" w:rsidRPr="00343CFD">
        <w:rPr>
          <w:i/>
          <w:iCs/>
        </w:rPr>
        <w:t xml:space="preserve"> </w:t>
      </w:r>
      <w:r w:rsidR="00B555A3" w:rsidRPr="00343CFD">
        <w:rPr>
          <w:i/>
          <w:iCs/>
        </w:rPr>
        <w:t>facilitar</w:t>
      </w:r>
      <w:r w:rsidR="00885E21" w:rsidRPr="00343CFD">
        <w:rPr>
          <w:i/>
          <w:iCs/>
        </w:rPr>
        <w:t>/agilizar</w:t>
      </w:r>
      <w:r w:rsidR="00B555A3" w:rsidRPr="00343CFD">
        <w:rPr>
          <w:i/>
          <w:iCs/>
        </w:rPr>
        <w:t xml:space="preserve"> la gestión de </w:t>
      </w:r>
      <w:r w:rsidR="003969C2" w:rsidRPr="00343CFD">
        <w:rPr>
          <w:i/>
          <w:iCs/>
        </w:rPr>
        <w:t xml:space="preserve">cobranzas y facturación. </w:t>
      </w:r>
      <w:r w:rsidR="00F22708" w:rsidRPr="00343CFD">
        <w:rPr>
          <w:i/>
          <w:iCs/>
        </w:rPr>
        <w:t>Ya sea por medio de un nuevo software o mejorando el procedimiento.</w:t>
      </w:r>
    </w:p>
    <w:p w14:paraId="4E9D035B" w14:textId="78917C25" w:rsidR="00E028F3" w:rsidRDefault="00E028F3" w:rsidP="00123F58">
      <w:pPr>
        <w:jc w:val="both"/>
      </w:pPr>
      <w:r>
        <w:t xml:space="preserve">2. ¿Por qué este logro es importante para el proyecto? </w:t>
      </w:r>
    </w:p>
    <w:p w14:paraId="0FC8C765" w14:textId="288DA507" w:rsidR="004050F2" w:rsidRPr="00343CFD" w:rsidRDefault="00002E8F" w:rsidP="00123F58">
      <w:pPr>
        <w:jc w:val="both"/>
        <w:rPr>
          <w:i/>
          <w:iCs/>
        </w:rPr>
      </w:pPr>
      <w:r w:rsidRPr="00343CFD">
        <w:rPr>
          <w:i/>
          <w:iCs/>
        </w:rPr>
        <w:t xml:space="preserve">Porque </w:t>
      </w:r>
      <w:r w:rsidR="0021280E" w:rsidRPr="00343CFD">
        <w:rPr>
          <w:i/>
          <w:iCs/>
        </w:rPr>
        <w:t>brindaría mayor</w:t>
      </w:r>
      <w:r w:rsidRPr="00343CFD">
        <w:rPr>
          <w:i/>
          <w:iCs/>
        </w:rPr>
        <w:t xml:space="preserve"> transparencia de las transacciones contables</w:t>
      </w:r>
      <w:r w:rsidR="00D71DAB" w:rsidRPr="00343CFD">
        <w:rPr>
          <w:i/>
          <w:iCs/>
        </w:rPr>
        <w:t>, evitando la pérdida de registros que</w:t>
      </w:r>
      <w:r w:rsidR="00286ABE" w:rsidRPr="00343CFD">
        <w:rPr>
          <w:i/>
          <w:iCs/>
        </w:rPr>
        <w:t xml:space="preserve"> son indispensable</w:t>
      </w:r>
      <w:r w:rsidR="00580356" w:rsidRPr="00343CFD">
        <w:rPr>
          <w:i/>
          <w:iCs/>
        </w:rPr>
        <w:t>s para la toma de decisiones</w:t>
      </w:r>
      <w:r w:rsidR="00286ABE" w:rsidRPr="00343CFD">
        <w:rPr>
          <w:i/>
          <w:iCs/>
        </w:rPr>
        <w:t>.</w:t>
      </w:r>
    </w:p>
    <w:p w14:paraId="4E6EBFE4" w14:textId="690C7F08" w:rsidR="0097211C" w:rsidRDefault="0097211C" w:rsidP="00123F58">
      <w:pPr>
        <w:jc w:val="both"/>
      </w:pPr>
      <w:r>
        <w:t xml:space="preserve">3. ¿Cuáles son los principales objetivos?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97211C" w14:paraId="0171E0CA" w14:textId="77777777" w:rsidTr="00517780">
        <w:tc>
          <w:tcPr>
            <w:tcW w:w="4247" w:type="dxa"/>
          </w:tcPr>
          <w:p w14:paraId="09C479BA" w14:textId="77777777" w:rsidR="0097211C" w:rsidRDefault="0097211C" w:rsidP="00123F58">
            <w:pPr>
              <w:jc w:val="both"/>
            </w:pPr>
            <w:r>
              <w:t xml:space="preserve">Para nuestra propuesta </w:t>
            </w:r>
          </w:p>
        </w:tc>
        <w:tc>
          <w:tcPr>
            <w:tcW w:w="4679" w:type="dxa"/>
          </w:tcPr>
          <w:p w14:paraId="517E9DA0" w14:textId="49B79501" w:rsidR="0097211C" w:rsidRDefault="0097211C" w:rsidP="00123F58">
            <w:pPr>
              <w:jc w:val="both"/>
            </w:pPr>
            <w:r>
              <w:t>Para la</w:t>
            </w:r>
            <w:r w:rsidR="005233E0">
              <w:t>/</w:t>
            </w:r>
            <w:r>
              <w:t xml:space="preserve">s </w:t>
            </w:r>
            <w:r w:rsidR="005233E0">
              <w:t xml:space="preserve">(contra) </w:t>
            </w:r>
            <w:r>
              <w:t>parte</w:t>
            </w:r>
            <w:r w:rsidR="005233E0">
              <w:t>/</w:t>
            </w:r>
            <w:r>
              <w:t xml:space="preserve">s interesadas </w:t>
            </w:r>
          </w:p>
        </w:tc>
      </w:tr>
      <w:tr w:rsidR="0097211C" w14:paraId="2DD08A45" w14:textId="77777777" w:rsidTr="00517780">
        <w:tc>
          <w:tcPr>
            <w:tcW w:w="4247" w:type="dxa"/>
          </w:tcPr>
          <w:p w14:paraId="08C95ACF" w14:textId="1D6FCEC0" w:rsidR="0097211C" w:rsidRDefault="00282D37" w:rsidP="00123F58">
            <w:pPr>
              <w:jc w:val="both"/>
            </w:pPr>
            <w:r>
              <w:t>Implementar software contable</w:t>
            </w:r>
          </w:p>
        </w:tc>
        <w:tc>
          <w:tcPr>
            <w:tcW w:w="4679" w:type="dxa"/>
          </w:tcPr>
          <w:p w14:paraId="2FAD7E3C" w14:textId="63C7E78E" w:rsidR="0097211C" w:rsidRDefault="00282D37" w:rsidP="00123F58">
            <w:pPr>
              <w:jc w:val="both"/>
            </w:pPr>
            <w:r>
              <w:t>Agilizar los tiempos</w:t>
            </w:r>
            <w:r w:rsidR="00517780">
              <w:t xml:space="preserve"> de los procedimientos</w:t>
            </w:r>
            <w:r w:rsidR="002956CE">
              <w:t>/ simplificarlos</w:t>
            </w:r>
          </w:p>
        </w:tc>
      </w:tr>
      <w:tr w:rsidR="0097211C" w14:paraId="3331AB5F" w14:textId="77777777" w:rsidTr="00517780">
        <w:tc>
          <w:tcPr>
            <w:tcW w:w="4247" w:type="dxa"/>
          </w:tcPr>
          <w:p w14:paraId="34553952" w14:textId="77777777" w:rsidR="0097211C" w:rsidRDefault="0097211C" w:rsidP="00123F58">
            <w:pPr>
              <w:jc w:val="both"/>
            </w:pPr>
          </w:p>
        </w:tc>
        <w:tc>
          <w:tcPr>
            <w:tcW w:w="4679" w:type="dxa"/>
          </w:tcPr>
          <w:p w14:paraId="4484BC1E" w14:textId="51495CEA" w:rsidR="0097211C" w:rsidRDefault="00764423" w:rsidP="00123F58">
            <w:pPr>
              <w:jc w:val="both"/>
            </w:pPr>
            <w:r>
              <w:t>Tener cierta injerencia/ control</w:t>
            </w:r>
            <w:r w:rsidR="003033A4">
              <w:t xml:space="preserve"> sobre los mismos</w:t>
            </w:r>
          </w:p>
        </w:tc>
      </w:tr>
      <w:tr w:rsidR="0097211C" w14:paraId="6F5EA04A" w14:textId="77777777" w:rsidTr="00517780">
        <w:tc>
          <w:tcPr>
            <w:tcW w:w="4247" w:type="dxa"/>
          </w:tcPr>
          <w:p w14:paraId="13881CDA" w14:textId="77777777" w:rsidR="0097211C" w:rsidRDefault="0097211C" w:rsidP="00123F58">
            <w:pPr>
              <w:jc w:val="both"/>
            </w:pPr>
          </w:p>
        </w:tc>
        <w:tc>
          <w:tcPr>
            <w:tcW w:w="4679" w:type="dxa"/>
          </w:tcPr>
          <w:p w14:paraId="67C799A8" w14:textId="6C05DA3E" w:rsidR="0097211C" w:rsidRDefault="003033A4" w:rsidP="00123F58">
            <w:pPr>
              <w:jc w:val="both"/>
            </w:pPr>
            <w:r>
              <w:t>No proveer de personal propio</w:t>
            </w:r>
          </w:p>
        </w:tc>
      </w:tr>
      <w:tr w:rsidR="003033A4" w14:paraId="313F16FC" w14:textId="77777777" w:rsidTr="00517780">
        <w:tc>
          <w:tcPr>
            <w:tcW w:w="4247" w:type="dxa"/>
          </w:tcPr>
          <w:p w14:paraId="6ACC82F5" w14:textId="77777777" w:rsidR="003033A4" w:rsidRDefault="003033A4" w:rsidP="00123F58">
            <w:pPr>
              <w:jc w:val="both"/>
            </w:pPr>
          </w:p>
        </w:tc>
        <w:tc>
          <w:tcPr>
            <w:tcW w:w="4679" w:type="dxa"/>
          </w:tcPr>
          <w:p w14:paraId="42C8ED29" w14:textId="7CEE83F7" w:rsidR="003033A4" w:rsidRDefault="009A53FB" w:rsidP="00123F58">
            <w:pPr>
              <w:jc w:val="both"/>
            </w:pPr>
            <w:r>
              <w:t xml:space="preserve">Evitar el trato directo con los </w:t>
            </w:r>
            <w:r w:rsidR="008018B9">
              <w:t>“clientes”</w:t>
            </w:r>
          </w:p>
        </w:tc>
      </w:tr>
      <w:tr w:rsidR="009A0554" w14:paraId="6E147B9A" w14:textId="77777777" w:rsidTr="00517780">
        <w:tc>
          <w:tcPr>
            <w:tcW w:w="4247" w:type="dxa"/>
          </w:tcPr>
          <w:p w14:paraId="71A1753D" w14:textId="77777777" w:rsidR="009A0554" w:rsidRDefault="009A0554" w:rsidP="00123F58">
            <w:pPr>
              <w:jc w:val="both"/>
            </w:pPr>
          </w:p>
        </w:tc>
        <w:tc>
          <w:tcPr>
            <w:tcW w:w="4679" w:type="dxa"/>
          </w:tcPr>
          <w:p w14:paraId="5A1B8D9C" w14:textId="7B6A2117" w:rsidR="009A0554" w:rsidRDefault="00C722E5" w:rsidP="00123F58">
            <w:pPr>
              <w:jc w:val="both"/>
            </w:pPr>
            <w:r>
              <w:t>Falta de presupuesto</w:t>
            </w:r>
          </w:p>
        </w:tc>
      </w:tr>
      <w:tr w:rsidR="00CA08B0" w14:paraId="5317D6DC" w14:textId="77777777" w:rsidTr="00517780">
        <w:tc>
          <w:tcPr>
            <w:tcW w:w="4247" w:type="dxa"/>
          </w:tcPr>
          <w:p w14:paraId="14996D21" w14:textId="549A99BA" w:rsidR="00CA08B0" w:rsidRDefault="00CA08B0" w:rsidP="00CA08B0">
            <w:pPr>
              <w:jc w:val="both"/>
            </w:pPr>
            <w:r>
              <w:t>Horas extras para el agente a cargo del procedimiento</w:t>
            </w:r>
          </w:p>
        </w:tc>
        <w:tc>
          <w:tcPr>
            <w:tcW w:w="4679" w:type="dxa"/>
          </w:tcPr>
          <w:p w14:paraId="5CFC38B1" w14:textId="71A116A3" w:rsidR="00CA08B0" w:rsidRDefault="00CA08B0" w:rsidP="00CA08B0">
            <w:pPr>
              <w:jc w:val="both"/>
            </w:pPr>
            <w:r>
              <w:t>Obtener reconocimiento compensatorio por parte del agente</w:t>
            </w:r>
          </w:p>
        </w:tc>
      </w:tr>
      <w:tr w:rsidR="00CA08B0" w14:paraId="48A231F4" w14:textId="77777777" w:rsidTr="00517780">
        <w:tc>
          <w:tcPr>
            <w:tcW w:w="4247" w:type="dxa"/>
          </w:tcPr>
          <w:p w14:paraId="0C212796" w14:textId="77777777" w:rsidR="00CA08B0" w:rsidRDefault="00CA08B0" w:rsidP="00CA08B0">
            <w:pPr>
              <w:jc w:val="both"/>
            </w:pPr>
          </w:p>
        </w:tc>
        <w:tc>
          <w:tcPr>
            <w:tcW w:w="4679" w:type="dxa"/>
          </w:tcPr>
          <w:p w14:paraId="6EF85A04" w14:textId="11634A11" w:rsidR="00CA08B0" w:rsidRDefault="00CA08B0" w:rsidP="00CA08B0">
            <w:pPr>
              <w:jc w:val="both"/>
            </w:pPr>
            <w:r>
              <w:t>Negativa por parte de la Secretaría de Hacienda en aumentar las horas extras para el área contable</w:t>
            </w:r>
          </w:p>
        </w:tc>
      </w:tr>
      <w:tr w:rsidR="00CA08B0" w14:paraId="669F76AC" w14:textId="77777777" w:rsidTr="00517780">
        <w:tc>
          <w:tcPr>
            <w:tcW w:w="4247" w:type="dxa"/>
          </w:tcPr>
          <w:p w14:paraId="60C41B49" w14:textId="77777777" w:rsidR="00CA08B0" w:rsidRDefault="00CA08B0" w:rsidP="00CA08B0">
            <w:pPr>
              <w:jc w:val="both"/>
            </w:pPr>
          </w:p>
        </w:tc>
        <w:tc>
          <w:tcPr>
            <w:tcW w:w="4679" w:type="dxa"/>
          </w:tcPr>
          <w:p w14:paraId="5E57BAA0" w14:textId="0E988991" w:rsidR="00CA08B0" w:rsidRDefault="00CA08B0" w:rsidP="00CA08B0">
            <w:pPr>
              <w:jc w:val="both"/>
            </w:pPr>
            <w:r>
              <w:t>Presión para la obtención de horas extras en la distribución para sus afiliados por parte del gremio sindical</w:t>
            </w:r>
          </w:p>
        </w:tc>
      </w:tr>
    </w:tbl>
    <w:p w14:paraId="1C38240E" w14:textId="77777777" w:rsidR="0097211C" w:rsidRDefault="0097211C" w:rsidP="00123F58">
      <w:pPr>
        <w:jc w:val="both"/>
      </w:pPr>
    </w:p>
    <w:p w14:paraId="30CBF997" w14:textId="7FF9A65E" w:rsidR="0097211C" w:rsidRDefault="0097211C" w:rsidP="00123F58">
      <w:pPr>
        <w:jc w:val="both"/>
      </w:pPr>
      <w:r>
        <w:t xml:space="preserve">4. ¿Los objetivos secundarios?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211C" w14:paraId="35D9C223" w14:textId="77777777" w:rsidTr="009A00CC">
        <w:tc>
          <w:tcPr>
            <w:tcW w:w="4247" w:type="dxa"/>
          </w:tcPr>
          <w:p w14:paraId="1C32DACB" w14:textId="77777777" w:rsidR="0097211C" w:rsidRDefault="0097211C" w:rsidP="00123F58">
            <w:pPr>
              <w:jc w:val="both"/>
            </w:pPr>
            <w:r>
              <w:t xml:space="preserve">Para nuestra propuesta </w:t>
            </w:r>
          </w:p>
        </w:tc>
        <w:tc>
          <w:tcPr>
            <w:tcW w:w="4247" w:type="dxa"/>
          </w:tcPr>
          <w:p w14:paraId="6600556A" w14:textId="22DC23FA" w:rsidR="0097211C" w:rsidRDefault="0097211C" w:rsidP="00123F58">
            <w:pPr>
              <w:jc w:val="both"/>
            </w:pPr>
            <w:r>
              <w:t>Para la</w:t>
            </w:r>
            <w:r w:rsidR="005233E0">
              <w:t>/</w:t>
            </w:r>
            <w:r>
              <w:t xml:space="preserve">s </w:t>
            </w:r>
            <w:r w:rsidR="005233E0">
              <w:t xml:space="preserve">(contra) </w:t>
            </w:r>
            <w:r>
              <w:t>parte</w:t>
            </w:r>
            <w:r w:rsidR="005233E0">
              <w:t>/</w:t>
            </w:r>
            <w:r>
              <w:t xml:space="preserve">s interesadas </w:t>
            </w:r>
          </w:p>
        </w:tc>
      </w:tr>
      <w:tr w:rsidR="00C441D7" w14:paraId="79F541C6" w14:textId="77777777" w:rsidTr="009A00CC">
        <w:tc>
          <w:tcPr>
            <w:tcW w:w="4247" w:type="dxa"/>
          </w:tcPr>
          <w:p w14:paraId="0B69A58A" w14:textId="7DE8A26B" w:rsidR="00C441D7" w:rsidRDefault="00C441D7" w:rsidP="00C441D7">
            <w:pPr>
              <w:jc w:val="both"/>
            </w:pPr>
            <w:r>
              <w:t>Elaboración de Instructivo</w:t>
            </w:r>
          </w:p>
        </w:tc>
        <w:tc>
          <w:tcPr>
            <w:tcW w:w="4247" w:type="dxa"/>
          </w:tcPr>
          <w:p w14:paraId="6F004F76" w14:textId="18954CC8" w:rsidR="00C441D7" w:rsidRDefault="00C441D7" w:rsidP="00C441D7">
            <w:pPr>
              <w:jc w:val="both"/>
            </w:pPr>
            <w:r>
              <w:t>No proveer de personal propio para la elaboración del instructivo</w:t>
            </w:r>
          </w:p>
        </w:tc>
      </w:tr>
      <w:tr w:rsidR="00C441D7" w14:paraId="0BF40E6F" w14:textId="77777777" w:rsidTr="009A00CC">
        <w:tc>
          <w:tcPr>
            <w:tcW w:w="4247" w:type="dxa"/>
          </w:tcPr>
          <w:p w14:paraId="50E935F3" w14:textId="3FCCB86A" w:rsidR="00C441D7" w:rsidRDefault="00C441D7" w:rsidP="00C441D7">
            <w:pPr>
              <w:jc w:val="both"/>
            </w:pPr>
          </w:p>
        </w:tc>
        <w:tc>
          <w:tcPr>
            <w:tcW w:w="4247" w:type="dxa"/>
          </w:tcPr>
          <w:p w14:paraId="1DC79035" w14:textId="10AE1B86" w:rsidR="00C441D7" w:rsidRDefault="00A3257F" w:rsidP="00C441D7">
            <w:pPr>
              <w:jc w:val="both"/>
            </w:pPr>
            <w:r>
              <w:t xml:space="preserve">Facilitar la gestión para agilizar los tiempos administrativos </w:t>
            </w:r>
          </w:p>
        </w:tc>
      </w:tr>
      <w:tr w:rsidR="00C441D7" w14:paraId="63B782E6" w14:textId="77777777" w:rsidTr="009A00CC">
        <w:tc>
          <w:tcPr>
            <w:tcW w:w="4247" w:type="dxa"/>
          </w:tcPr>
          <w:p w14:paraId="0883727C" w14:textId="77777777" w:rsidR="00C441D7" w:rsidRDefault="00C441D7" w:rsidP="00C441D7">
            <w:pPr>
              <w:jc w:val="both"/>
            </w:pPr>
          </w:p>
        </w:tc>
        <w:tc>
          <w:tcPr>
            <w:tcW w:w="4247" w:type="dxa"/>
          </w:tcPr>
          <w:p w14:paraId="35CBBA51" w14:textId="10FCC959" w:rsidR="00C441D7" w:rsidRDefault="00C441D7" w:rsidP="00C441D7">
            <w:pPr>
              <w:jc w:val="both"/>
            </w:pPr>
          </w:p>
        </w:tc>
      </w:tr>
    </w:tbl>
    <w:p w14:paraId="2CDA6F40" w14:textId="77777777" w:rsidR="0097211C" w:rsidRDefault="0097211C" w:rsidP="00123F58">
      <w:pPr>
        <w:jc w:val="both"/>
      </w:pPr>
    </w:p>
    <w:p w14:paraId="13B5600E" w14:textId="77777777" w:rsidR="00C72A01" w:rsidRDefault="00C72A01" w:rsidP="00123F58">
      <w:pPr>
        <w:jc w:val="both"/>
      </w:pPr>
    </w:p>
    <w:p w14:paraId="52EAA332" w14:textId="60D74243" w:rsidR="0097211C" w:rsidRDefault="0097211C" w:rsidP="00123F58">
      <w:pPr>
        <w:jc w:val="both"/>
      </w:pPr>
      <w:r>
        <w:lastRenderedPageBreak/>
        <w:t xml:space="preserve">5. ¿Cuáles son los objetivos que </w:t>
      </w:r>
      <w:r w:rsidRPr="00123F58">
        <w:rPr>
          <w:b/>
          <w:bCs/>
          <w:i/>
          <w:iCs/>
        </w:rPr>
        <w:t>debemos</w:t>
      </w:r>
      <w:r>
        <w:t xml:space="preserve"> lograr y cuales los que</w:t>
      </w:r>
      <w:r w:rsidR="00123F58">
        <w:t xml:space="preserve"> </w:t>
      </w:r>
      <w:r w:rsidRPr="00123F58">
        <w:rPr>
          <w:b/>
          <w:bCs/>
          <w:i/>
          <w:iCs/>
        </w:rPr>
        <w:t>queremos</w:t>
      </w:r>
      <w:r>
        <w:t xml:space="preserve"> lograr?</w:t>
      </w:r>
    </w:p>
    <w:p w14:paraId="00745F7B" w14:textId="6B43E4C7" w:rsidR="00D35519" w:rsidRPr="00343CFD" w:rsidRDefault="00B50483" w:rsidP="00123F58">
      <w:pPr>
        <w:jc w:val="both"/>
        <w:rPr>
          <w:i/>
          <w:iCs/>
        </w:rPr>
      </w:pPr>
      <w:r w:rsidRPr="00343CFD">
        <w:rPr>
          <w:i/>
          <w:iCs/>
        </w:rPr>
        <w:t>El</w:t>
      </w:r>
      <w:r w:rsidR="00D35519" w:rsidRPr="00343CFD">
        <w:rPr>
          <w:i/>
          <w:iCs/>
        </w:rPr>
        <w:t xml:space="preserve"> objetivo que debemos lograr </w:t>
      </w:r>
      <w:r w:rsidRPr="00343CFD">
        <w:rPr>
          <w:i/>
          <w:iCs/>
        </w:rPr>
        <w:t>es</w:t>
      </w:r>
      <w:r w:rsidR="00732BDD" w:rsidRPr="00343CFD">
        <w:rPr>
          <w:i/>
          <w:iCs/>
        </w:rPr>
        <w:t>,</w:t>
      </w:r>
      <w:r w:rsidR="00D35519" w:rsidRPr="00343CFD">
        <w:rPr>
          <w:i/>
          <w:iCs/>
        </w:rPr>
        <w:t xml:space="preserve"> </w:t>
      </w:r>
      <w:r w:rsidR="00503B83" w:rsidRPr="00343CFD">
        <w:rPr>
          <w:i/>
          <w:iCs/>
        </w:rPr>
        <w:t>p</w:t>
      </w:r>
      <w:r w:rsidR="00732BDD" w:rsidRPr="00343CFD">
        <w:rPr>
          <w:i/>
          <w:iCs/>
        </w:rPr>
        <w:t xml:space="preserve">rincipalmente, reconocer el esfuerzo y las competencias del agente a cargo </w:t>
      </w:r>
      <w:r w:rsidR="00FF7F18" w:rsidRPr="00343CFD">
        <w:rPr>
          <w:i/>
          <w:iCs/>
        </w:rPr>
        <w:t>de la gestión de facturación y cobranza mediante el otorgamiento de</w:t>
      </w:r>
      <w:r w:rsidR="00EA4499" w:rsidRPr="00343CFD">
        <w:rPr>
          <w:i/>
          <w:iCs/>
        </w:rPr>
        <w:t xml:space="preserve"> horas extras </w:t>
      </w:r>
      <w:r w:rsidR="00566466" w:rsidRPr="00343CFD">
        <w:rPr>
          <w:i/>
          <w:iCs/>
        </w:rPr>
        <w:t>y</w:t>
      </w:r>
      <w:r w:rsidR="001E6CB9" w:rsidRPr="00343CFD">
        <w:rPr>
          <w:i/>
          <w:iCs/>
        </w:rPr>
        <w:t>,</w:t>
      </w:r>
      <w:r w:rsidR="00566466" w:rsidRPr="00343CFD">
        <w:rPr>
          <w:i/>
          <w:iCs/>
        </w:rPr>
        <w:t xml:space="preserve"> el que queremos lograr es </w:t>
      </w:r>
      <w:r w:rsidR="00CF7D31" w:rsidRPr="00343CFD">
        <w:rPr>
          <w:i/>
          <w:iCs/>
        </w:rPr>
        <w:t>su recategorización</w:t>
      </w:r>
      <w:r w:rsidR="001E6CB9" w:rsidRPr="00343CFD">
        <w:rPr>
          <w:i/>
          <w:iCs/>
        </w:rPr>
        <w:t>. Por otro lado,</w:t>
      </w:r>
      <w:r w:rsidR="009E12CD" w:rsidRPr="00343CFD">
        <w:rPr>
          <w:i/>
          <w:iCs/>
        </w:rPr>
        <w:t xml:space="preserve"> la obtención de un software que mejor</w:t>
      </w:r>
      <w:r w:rsidR="00926047" w:rsidRPr="00343CFD">
        <w:rPr>
          <w:i/>
          <w:iCs/>
        </w:rPr>
        <w:t>e</w:t>
      </w:r>
      <w:r w:rsidR="009E12CD" w:rsidRPr="00343CFD">
        <w:rPr>
          <w:i/>
          <w:iCs/>
        </w:rPr>
        <w:t xml:space="preserve"> toda la gestión contable</w:t>
      </w:r>
      <w:r w:rsidR="001E6CB9" w:rsidRPr="00343CFD">
        <w:rPr>
          <w:i/>
          <w:iCs/>
        </w:rPr>
        <w:t xml:space="preserve"> es un objetivo que se quiere </w:t>
      </w:r>
      <w:r w:rsidR="003A0C14" w:rsidRPr="00343CFD">
        <w:rPr>
          <w:i/>
          <w:iCs/>
        </w:rPr>
        <w:t xml:space="preserve">lograr, pero debemos conseguir </w:t>
      </w:r>
      <w:r w:rsidR="002D3CBA" w:rsidRPr="00343CFD">
        <w:rPr>
          <w:i/>
          <w:iCs/>
        </w:rPr>
        <w:t xml:space="preserve">la cooperación de las </w:t>
      </w:r>
      <w:r w:rsidR="00C51EDF" w:rsidRPr="00343CFD">
        <w:rPr>
          <w:i/>
          <w:iCs/>
        </w:rPr>
        <w:t xml:space="preserve">dependencias solicitantes y la aprobación </w:t>
      </w:r>
      <w:r w:rsidR="002A7ABC" w:rsidRPr="00343CFD">
        <w:rPr>
          <w:i/>
          <w:iCs/>
        </w:rPr>
        <w:t xml:space="preserve">del </w:t>
      </w:r>
      <w:proofErr w:type="gramStart"/>
      <w:r w:rsidR="002A7ABC" w:rsidRPr="00343CFD">
        <w:rPr>
          <w:i/>
          <w:iCs/>
        </w:rPr>
        <w:t>Secretario</w:t>
      </w:r>
      <w:proofErr w:type="gramEnd"/>
      <w:r w:rsidR="002A7ABC" w:rsidRPr="00343CFD">
        <w:rPr>
          <w:i/>
          <w:iCs/>
        </w:rPr>
        <w:t xml:space="preserve"> de Hacienda y </w:t>
      </w:r>
      <w:r w:rsidR="008F7DFF" w:rsidRPr="00343CFD">
        <w:rPr>
          <w:i/>
          <w:iCs/>
        </w:rPr>
        <w:t>Supervisión</w:t>
      </w:r>
      <w:r w:rsidR="002A7ABC" w:rsidRPr="00343CFD">
        <w:rPr>
          <w:i/>
          <w:iCs/>
        </w:rPr>
        <w:t xml:space="preserve"> </w:t>
      </w:r>
      <w:r w:rsidR="008F7DFF" w:rsidRPr="00343CFD">
        <w:rPr>
          <w:i/>
          <w:iCs/>
        </w:rPr>
        <w:t>Administrativa del presente proyecto.</w:t>
      </w:r>
    </w:p>
    <w:p w14:paraId="0E8390CE" w14:textId="77777777" w:rsidR="0097211C" w:rsidRDefault="0097211C" w:rsidP="00123F58">
      <w:pPr>
        <w:jc w:val="both"/>
      </w:pPr>
      <w:r>
        <w:t xml:space="preserve">6. ¿Cuáles son las posibles alternativas si no logramos acuerdo? </w:t>
      </w:r>
    </w:p>
    <w:p w14:paraId="44AF6C54" w14:textId="7E469B09" w:rsidR="000C6155" w:rsidRDefault="000C6155" w:rsidP="00123F58">
      <w:pPr>
        <w:jc w:val="both"/>
        <w:rPr>
          <w:i/>
          <w:iCs/>
        </w:rPr>
      </w:pPr>
      <w:r w:rsidRPr="00343CFD">
        <w:rPr>
          <w:i/>
          <w:iCs/>
        </w:rPr>
        <w:t>En caso de no obtener un acuerdo respecto a la obtención de un software, se propondrá</w:t>
      </w:r>
      <w:r w:rsidR="009A0554">
        <w:rPr>
          <w:i/>
          <w:iCs/>
        </w:rPr>
        <w:t xml:space="preserve"> </w:t>
      </w:r>
      <w:r w:rsidR="00743383">
        <w:rPr>
          <w:i/>
          <w:iCs/>
        </w:rPr>
        <w:t xml:space="preserve">que el mismo sea diseñado por </w:t>
      </w:r>
      <w:r w:rsidR="00EC1F47" w:rsidRPr="00EC1F47">
        <w:rPr>
          <w:i/>
          <w:iCs/>
        </w:rPr>
        <w:t>la Unidad de Tecnologías de la Información</w:t>
      </w:r>
      <w:r w:rsidR="00FC39EA">
        <w:rPr>
          <w:i/>
          <w:iCs/>
        </w:rPr>
        <w:t xml:space="preserve"> de la facultad para minimizar los costos ante la negativa por falta de presupuesto. </w:t>
      </w:r>
      <w:r w:rsidR="00CD724C">
        <w:rPr>
          <w:i/>
          <w:iCs/>
        </w:rPr>
        <w:t xml:space="preserve">En caso de que no les sea posible, </w:t>
      </w:r>
      <w:r w:rsidR="00287091">
        <w:rPr>
          <w:i/>
          <w:iCs/>
        </w:rPr>
        <w:t xml:space="preserve">proponer el diseño de mejora de los procedimientos con las herramientas que </w:t>
      </w:r>
      <w:r w:rsidR="00620370">
        <w:rPr>
          <w:i/>
          <w:iCs/>
        </w:rPr>
        <w:t xml:space="preserve">ya se utilizan o que propongan alguna que se adecúe mejor a la gestión. </w:t>
      </w:r>
    </w:p>
    <w:p w14:paraId="584E6EB5" w14:textId="2CFF90D7" w:rsidR="004A77B3" w:rsidRDefault="004A77B3" w:rsidP="00123F58">
      <w:pPr>
        <w:jc w:val="both"/>
        <w:rPr>
          <w:i/>
          <w:iCs/>
        </w:rPr>
      </w:pPr>
      <w:r>
        <w:rPr>
          <w:i/>
          <w:iCs/>
        </w:rPr>
        <w:t xml:space="preserve">Y como alternativa para la aprobación de horas extras para el agente a cargo, se deberá </w:t>
      </w:r>
      <w:r w:rsidR="00086BC1">
        <w:rPr>
          <w:i/>
          <w:iCs/>
        </w:rPr>
        <w:t xml:space="preserve">dialogar y buscar cooperación con la comisión interna sindical y </w:t>
      </w:r>
      <w:r w:rsidR="00D51DD9">
        <w:rPr>
          <w:i/>
          <w:iCs/>
        </w:rPr>
        <w:t>presentar un informe contable</w:t>
      </w:r>
      <w:r w:rsidR="00091A81">
        <w:rPr>
          <w:i/>
          <w:iCs/>
        </w:rPr>
        <w:t xml:space="preserve"> que demuestre las ventajas de la mejora de la gestión.</w:t>
      </w:r>
    </w:p>
    <w:p w14:paraId="0701FCD1" w14:textId="63428BFA" w:rsidR="0097211C" w:rsidRDefault="0097211C" w:rsidP="00123F58">
      <w:pPr>
        <w:jc w:val="both"/>
      </w:pPr>
      <w:r>
        <w:t xml:space="preserve">7. ¿Quiénes son las personas con las que tenemos que negociar? </w:t>
      </w:r>
    </w:p>
    <w:p w14:paraId="1C6F1144" w14:textId="5A25061D" w:rsidR="00491620" w:rsidRPr="00D9143B" w:rsidRDefault="00B42056" w:rsidP="00123F58">
      <w:pPr>
        <w:jc w:val="both"/>
        <w:rPr>
          <w:i/>
          <w:iCs/>
        </w:rPr>
      </w:pPr>
      <w:r w:rsidRPr="00D9143B">
        <w:rPr>
          <w:i/>
          <w:iCs/>
        </w:rPr>
        <w:t xml:space="preserve">Se deberá negociar con el secretario de la Sec. de Hacienda y Supervisión Administrativa, </w:t>
      </w:r>
      <w:r w:rsidR="00CD798F" w:rsidRPr="00D9143B">
        <w:rPr>
          <w:i/>
          <w:iCs/>
        </w:rPr>
        <w:t>con la Comisión Interna Gremial y con las Dependencias solicitantes</w:t>
      </w:r>
    </w:p>
    <w:p w14:paraId="085B81EA" w14:textId="3D6FA6EC" w:rsidR="0097211C" w:rsidRDefault="0097211C" w:rsidP="00123F58">
      <w:pPr>
        <w:jc w:val="both"/>
      </w:pPr>
      <w:r>
        <w:t>8. ¿Qué problemas tenemos que resolver con esas personas?</w:t>
      </w:r>
    </w:p>
    <w:p w14:paraId="659210D2" w14:textId="2F8AB24B" w:rsidR="00D9143B" w:rsidRPr="00D9143B" w:rsidRDefault="00D9143B" w:rsidP="00123F58">
      <w:pPr>
        <w:jc w:val="both"/>
        <w:rPr>
          <w:i/>
          <w:iCs/>
        </w:rPr>
      </w:pPr>
      <w:r>
        <w:rPr>
          <w:i/>
          <w:iCs/>
        </w:rPr>
        <w:t>E</w:t>
      </w:r>
      <w:r w:rsidRPr="00D9143B">
        <w:rPr>
          <w:i/>
          <w:iCs/>
        </w:rPr>
        <w:t>l secretario de la Sec. de Hacienda y Supervisión Administrativa</w:t>
      </w:r>
      <w:r w:rsidRPr="00D9143B">
        <w:rPr>
          <w:i/>
          <w:iCs/>
        </w:rPr>
        <w:t xml:space="preserve"> </w:t>
      </w:r>
      <w:r>
        <w:rPr>
          <w:i/>
          <w:iCs/>
        </w:rPr>
        <w:t xml:space="preserve">es una persona que no </w:t>
      </w:r>
      <w:r w:rsidR="00D96D1C">
        <w:rPr>
          <w:i/>
          <w:iCs/>
        </w:rPr>
        <w:t>se interesa por conocer a las personas que llevan adelante toda la gesti</w:t>
      </w:r>
      <w:r w:rsidR="00B93196">
        <w:rPr>
          <w:i/>
          <w:iCs/>
        </w:rPr>
        <w:t>ón administrativa, sólo mira los números y sus bene</w:t>
      </w:r>
      <w:r w:rsidR="00F11369">
        <w:rPr>
          <w:i/>
          <w:iCs/>
        </w:rPr>
        <w:t>ficios</w:t>
      </w:r>
      <w:r w:rsidR="00C06F26">
        <w:rPr>
          <w:i/>
          <w:iCs/>
        </w:rPr>
        <w:t>, es decir, con un razonamiento más práctico</w:t>
      </w:r>
      <w:r w:rsidR="0075226A">
        <w:rPr>
          <w:i/>
          <w:iCs/>
        </w:rPr>
        <w:t xml:space="preserve"> que emotivo.</w:t>
      </w:r>
    </w:p>
    <w:p w14:paraId="75E1E16D" w14:textId="756C1EDF" w:rsidR="0097211C" w:rsidRDefault="0097211C" w:rsidP="00123F58">
      <w:pPr>
        <w:jc w:val="both"/>
      </w:pPr>
      <w:r>
        <w:t>9. ¿Quién</w:t>
      </w:r>
      <w:r w:rsidR="00123F58">
        <w:t>,</w:t>
      </w:r>
      <w:r>
        <w:t xml:space="preserve"> o quienes</w:t>
      </w:r>
      <w:r w:rsidR="00123F58">
        <w:t>,</w:t>
      </w:r>
      <w:r>
        <w:t xml:space="preserve"> son las personas que tienen poder de decisión? ¿A quiénes tenemos que persuadir?</w:t>
      </w:r>
    </w:p>
    <w:p w14:paraId="4EF36426" w14:textId="0CDB2B60" w:rsidR="002A0EDC" w:rsidRPr="002A0EDC" w:rsidRDefault="0075226A" w:rsidP="00123F58">
      <w:pPr>
        <w:jc w:val="both"/>
        <w:rPr>
          <w:i/>
          <w:iCs/>
        </w:rPr>
      </w:pPr>
      <w:r>
        <w:rPr>
          <w:i/>
          <w:iCs/>
        </w:rPr>
        <w:t xml:space="preserve">Se deberá </w:t>
      </w:r>
      <w:r w:rsidR="002A0EDC">
        <w:rPr>
          <w:i/>
          <w:iCs/>
        </w:rPr>
        <w:t>dialogar con la Comisión Interna para conseguir su apoyo, así como también buscar solidaridad por parte de los agentes de las dependencias solicitantes  que comparten el trabajo</w:t>
      </w:r>
      <w:r>
        <w:rPr>
          <w:i/>
          <w:iCs/>
        </w:rPr>
        <w:t xml:space="preserve"> </w:t>
      </w:r>
      <w:r w:rsidR="00B4762B">
        <w:rPr>
          <w:i/>
          <w:iCs/>
        </w:rPr>
        <w:t>con el agente a cargo de la gestión de facturación y cobranza</w:t>
      </w:r>
      <w:r w:rsidR="006901A5">
        <w:rPr>
          <w:i/>
          <w:iCs/>
        </w:rPr>
        <w:t xml:space="preserve"> para que, </w:t>
      </w:r>
      <w:r w:rsidR="00C94858">
        <w:rPr>
          <w:i/>
          <w:iCs/>
        </w:rPr>
        <w:t xml:space="preserve">sumado a la evaluación de desempeño y el diagnostico del área contable, se </w:t>
      </w:r>
      <w:r w:rsidR="00CB68D0">
        <w:rPr>
          <w:i/>
          <w:iCs/>
        </w:rPr>
        <w:t>brinden los datos al Secretario de Hacienda</w:t>
      </w:r>
      <w:r w:rsidR="002244DD">
        <w:rPr>
          <w:i/>
          <w:iCs/>
        </w:rPr>
        <w:t xml:space="preserve"> para que observe los números </w:t>
      </w:r>
      <w:r w:rsidR="00400665">
        <w:rPr>
          <w:i/>
          <w:iCs/>
        </w:rPr>
        <w:t>de horas que conlleva llevar adelante el trabajo hoy y el tiempo que se ahorraría</w:t>
      </w:r>
      <w:r w:rsidR="00B70352">
        <w:rPr>
          <w:i/>
          <w:iCs/>
        </w:rPr>
        <w:t xml:space="preserve">, así como también de la alta probabilidad de pérdida de los </w:t>
      </w:r>
      <w:r w:rsidR="00B70352">
        <w:rPr>
          <w:i/>
          <w:iCs/>
        </w:rPr>
        <w:lastRenderedPageBreak/>
        <w:t xml:space="preserve">registros contables y sus consecuencias, y del avance por parte del agente en </w:t>
      </w:r>
      <w:r w:rsidR="00BD61F7">
        <w:rPr>
          <w:i/>
          <w:iCs/>
        </w:rPr>
        <w:t xml:space="preserve">la obtención de </w:t>
      </w:r>
      <w:r w:rsidR="0027497C">
        <w:rPr>
          <w:i/>
          <w:iCs/>
        </w:rPr>
        <w:t>recurso presupuestario ganado con los reclamos de cobranza por los servicios brindados de la facultad.</w:t>
      </w:r>
    </w:p>
    <w:p w14:paraId="75B1F26B" w14:textId="4FE93CC2" w:rsidR="0097211C" w:rsidRDefault="0097211C" w:rsidP="00123F58">
      <w:pPr>
        <w:jc w:val="both"/>
      </w:pPr>
      <w:r>
        <w:t xml:space="preserve">10. ¿Qué relación queremos/necesitamos tener en el futuro con nuestra contraparte, y por qué? </w:t>
      </w:r>
    </w:p>
    <w:p w14:paraId="7AF618EF" w14:textId="7FBF7485" w:rsidR="00BD496E" w:rsidRPr="00456809" w:rsidRDefault="003D40EC" w:rsidP="00123F58">
      <w:pPr>
        <w:jc w:val="both"/>
        <w:rPr>
          <w:i/>
          <w:iCs/>
        </w:rPr>
      </w:pPr>
      <w:r w:rsidRPr="00456809">
        <w:rPr>
          <w:i/>
          <w:iCs/>
        </w:rPr>
        <w:t xml:space="preserve">Se necesita tener a favor a la Comisión Interna ya que ejercen una gran influencia en las decisiones del </w:t>
      </w:r>
      <w:r w:rsidR="003154FE" w:rsidRPr="00456809">
        <w:rPr>
          <w:i/>
          <w:iCs/>
        </w:rPr>
        <w:t>secretario</w:t>
      </w:r>
      <w:r w:rsidRPr="00456809">
        <w:rPr>
          <w:i/>
          <w:iCs/>
        </w:rPr>
        <w:t xml:space="preserve"> de Hacienda, así como también de las autoridades de las demás secretarías académicas </w:t>
      </w:r>
      <w:r w:rsidR="000243A7" w:rsidRPr="00456809">
        <w:rPr>
          <w:i/>
          <w:iCs/>
        </w:rPr>
        <w:t>que requieren del trabajo de facturación y cobranza para obtener el financiamiento de sus áreas</w:t>
      </w:r>
      <w:r w:rsidR="003154FE" w:rsidRPr="00456809">
        <w:rPr>
          <w:i/>
          <w:iCs/>
        </w:rPr>
        <w:t xml:space="preserve"> y también generarían una presión de poderes</w:t>
      </w:r>
      <w:r w:rsidR="00456809" w:rsidRPr="00456809">
        <w:rPr>
          <w:i/>
          <w:iCs/>
        </w:rPr>
        <w:t>.</w:t>
      </w:r>
    </w:p>
    <w:p w14:paraId="6E2E6C1E" w14:textId="0F1696DB" w:rsidR="0097211C" w:rsidRDefault="0097211C" w:rsidP="00123F58">
      <w:pPr>
        <w:jc w:val="both"/>
      </w:pPr>
      <w:r>
        <w:t>11. ¿Qué obstáculos vamos a tener que superar? ¿Cómo?</w:t>
      </w:r>
    </w:p>
    <w:p w14:paraId="11179975" w14:textId="4EFE46D8" w:rsidR="00507DA5" w:rsidRPr="00456809" w:rsidRDefault="00507DA5" w:rsidP="00123F58">
      <w:pPr>
        <w:jc w:val="both"/>
        <w:rPr>
          <w:i/>
          <w:iCs/>
        </w:rPr>
      </w:pPr>
      <w:r w:rsidRPr="00456809">
        <w:rPr>
          <w:i/>
          <w:iCs/>
        </w:rPr>
        <w:t xml:space="preserve">El mayor obstáculo sería la </w:t>
      </w:r>
      <w:r w:rsidR="00DD465C" w:rsidRPr="00456809">
        <w:rPr>
          <w:i/>
          <w:iCs/>
        </w:rPr>
        <w:t>obtención de un nuevo software, pero con la cooperación de las dependencias interesadas</w:t>
      </w:r>
      <w:r w:rsidR="00324CAE" w:rsidRPr="00456809">
        <w:rPr>
          <w:i/>
          <w:iCs/>
        </w:rPr>
        <w:t xml:space="preserve"> y de la comisión interna, es factible que se logre</w:t>
      </w:r>
      <w:r w:rsidR="009243CA" w:rsidRPr="00456809">
        <w:rPr>
          <w:i/>
          <w:iCs/>
        </w:rPr>
        <w:t xml:space="preserve"> el convencimiento</w:t>
      </w:r>
      <w:r w:rsidR="00DE4FC4" w:rsidRPr="00456809">
        <w:rPr>
          <w:i/>
          <w:iCs/>
        </w:rPr>
        <w:t xml:space="preserve"> del secretario de Hacienda para que apruebe el proyecto.</w:t>
      </w:r>
    </w:p>
    <w:sectPr w:rsidR="00507DA5" w:rsidRPr="00456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F3"/>
    <w:rsid w:val="00002E8F"/>
    <w:rsid w:val="000243A7"/>
    <w:rsid w:val="00086BC1"/>
    <w:rsid w:val="00091A81"/>
    <w:rsid w:val="000A7083"/>
    <w:rsid w:val="000C6155"/>
    <w:rsid w:val="00123F58"/>
    <w:rsid w:val="001D0E84"/>
    <w:rsid w:val="001E6CB9"/>
    <w:rsid w:val="0021280E"/>
    <w:rsid w:val="002244DD"/>
    <w:rsid w:val="00274302"/>
    <w:rsid w:val="0027497C"/>
    <w:rsid w:val="00282D37"/>
    <w:rsid w:val="00286ABE"/>
    <w:rsid w:val="00287091"/>
    <w:rsid w:val="002956CE"/>
    <w:rsid w:val="002A0EDC"/>
    <w:rsid w:val="002A7ABC"/>
    <w:rsid w:val="002B6437"/>
    <w:rsid w:val="002D3CBA"/>
    <w:rsid w:val="003033A4"/>
    <w:rsid w:val="003154FE"/>
    <w:rsid w:val="00324CAE"/>
    <w:rsid w:val="00343CFD"/>
    <w:rsid w:val="003969C2"/>
    <w:rsid w:val="003A0C14"/>
    <w:rsid w:val="003A3449"/>
    <w:rsid w:val="003D40CA"/>
    <w:rsid w:val="003D40EC"/>
    <w:rsid w:val="003F7608"/>
    <w:rsid w:val="00400665"/>
    <w:rsid w:val="004050F2"/>
    <w:rsid w:val="00456809"/>
    <w:rsid w:val="004577F0"/>
    <w:rsid w:val="00491620"/>
    <w:rsid w:val="004A77B3"/>
    <w:rsid w:val="004E2FF8"/>
    <w:rsid w:val="00503B83"/>
    <w:rsid w:val="00507DA5"/>
    <w:rsid w:val="00517780"/>
    <w:rsid w:val="005233E0"/>
    <w:rsid w:val="00566466"/>
    <w:rsid w:val="0056786B"/>
    <w:rsid w:val="00580356"/>
    <w:rsid w:val="0061211C"/>
    <w:rsid w:val="00620370"/>
    <w:rsid w:val="00662704"/>
    <w:rsid w:val="006901A5"/>
    <w:rsid w:val="0069055D"/>
    <w:rsid w:val="00707EE1"/>
    <w:rsid w:val="00732BDD"/>
    <w:rsid w:val="00743383"/>
    <w:rsid w:val="0075226A"/>
    <w:rsid w:val="00764423"/>
    <w:rsid w:val="008018B9"/>
    <w:rsid w:val="00830463"/>
    <w:rsid w:val="00883A65"/>
    <w:rsid w:val="00885E21"/>
    <w:rsid w:val="008A259A"/>
    <w:rsid w:val="008F7DFF"/>
    <w:rsid w:val="009243CA"/>
    <w:rsid w:val="00926047"/>
    <w:rsid w:val="00954DDC"/>
    <w:rsid w:val="00970F98"/>
    <w:rsid w:val="0097211C"/>
    <w:rsid w:val="009A0554"/>
    <w:rsid w:val="009A53FB"/>
    <w:rsid w:val="009C14AD"/>
    <w:rsid w:val="009E12CD"/>
    <w:rsid w:val="00A3257F"/>
    <w:rsid w:val="00A34C35"/>
    <w:rsid w:val="00A54A21"/>
    <w:rsid w:val="00B42056"/>
    <w:rsid w:val="00B4762B"/>
    <w:rsid w:val="00B50483"/>
    <w:rsid w:val="00B555A3"/>
    <w:rsid w:val="00B70352"/>
    <w:rsid w:val="00B93196"/>
    <w:rsid w:val="00B961DE"/>
    <w:rsid w:val="00BD496E"/>
    <w:rsid w:val="00BD602E"/>
    <w:rsid w:val="00BD61F7"/>
    <w:rsid w:val="00C06F26"/>
    <w:rsid w:val="00C441D7"/>
    <w:rsid w:val="00C51EDF"/>
    <w:rsid w:val="00C722E5"/>
    <w:rsid w:val="00C72A01"/>
    <w:rsid w:val="00C94858"/>
    <w:rsid w:val="00CA08B0"/>
    <w:rsid w:val="00CA55DD"/>
    <w:rsid w:val="00CA5CC7"/>
    <w:rsid w:val="00CB68D0"/>
    <w:rsid w:val="00CD724C"/>
    <w:rsid w:val="00CD798F"/>
    <w:rsid w:val="00CF1456"/>
    <w:rsid w:val="00CF7D31"/>
    <w:rsid w:val="00D21E8D"/>
    <w:rsid w:val="00D35519"/>
    <w:rsid w:val="00D3581D"/>
    <w:rsid w:val="00D51DD9"/>
    <w:rsid w:val="00D71DAB"/>
    <w:rsid w:val="00D9143B"/>
    <w:rsid w:val="00D96D1C"/>
    <w:rsid w:val="00DD465C"/>
    <w:rsid w:val="00DE4FC4"/>
    <w:rsid w:val="00DF1188"/>
    <w:rsid w:val="00DF2F3D"/>
    <w:rsid w:val="00E028F3"/>
    <w:rsid w:val="00E36512"/>
    <w:rsid w:val="00EA4499"/>
    <w:rsid w:val="00EC1F47"/>
    <w:rsid w:val="00EF1830"/>
    <w:rsid w:val="00F11369"/>
    <w:rsid w:val="00F22708"/>
    <w:rsid w:val="00F55DAC"/>
    <w:rsid w:val="00F60E98"/>
    <w:rsid w:val="00F85036"/>
    <w:rsid w:val="00F8750F"/>
    <w:rsid w:val="00F90B0B"/>
    <w:rsid w:val="00FC39EA"/>
    <w:rsid w:val="00FC6D5C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D194"/>
  <w15:chartTrackingRefBased/>
  <w15:docId w15:val="{326CFF7D-EEE5-4AB0-9D8E-8B8948E7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8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8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8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8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8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8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2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28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28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28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8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28F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0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Claudio</dc:creator>
  <cp:keywords/>
  <dc:description/>
  <cp:lastModifiedBy>Marina Pollio</cp:lastModifiedBy>
  <cp:revision>113</cp:revision>
  <cp:lastPrinted>2024-10-18T14:46:00Z</cp:lastPrinted>
  <dcterms:created xsi:type="dcterms:W3CDTF">2024-10-24T17:07:00Z</dcterms:created>
  <dcterms:modified xsi:type="dcterms:W3CDTF">2024-10-29T17:18:00Z</dcterms:modified>
</cp:coreProperties>
</file>